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eastAsia"/>
          <w:b/>
          <w:bCs/>
          <w:color w:val="FF0000"/>
          <w:sz w:val="32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32"/>
          <w:szCs w:val="28"/>
          <w:lang w:val="en-US" w:eastAsia="zh-CN"/>
        </w:rPr>
        <w:t>无人机目标检测部分：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863850" cy="1817370"/>
            <wp:effectExtent l="0" t="0" r="12700" b="1143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92045"/>
            <wp:effectExtent l="0" t="0" r="6350" b="8255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79040"/>
            <wp:effectExtent l="0" t="0" r="6350" b="16510"/>
            <wp:docPr id="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图像坐标系和像素坐标系都是二维的。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每幅图像的存储实际上用的是</w:t>
      </w:r>
      <w:r>
        <w:rPr>
          <w:rFonts w:hint="eastAsia"/>
          <w:lang w:val="en-US" w:eastAsia="zh-CN"/>
        </w:rPr>
        <w:t>M*N*3的数组（因为每个像素点有RGB三个值）</w:t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比如：做降落板的检测时，定义降落板的中心为世界坐标系的原点。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905760"/>
            <wp:effectExtent l="0" t="0" r="8890" b="8890"/>
            <wp:docPr id="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46985"/>
            <wp:effectExtent l="0" t="0" r="6350" b="5715"/>
            <wp:docPr id="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f:焦距；透镜光心到成像平面之间的距离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486660"/>
            <wp:effectExtent l="0" t="0" r="10795" b="8890"/>
            <wp:docPr id="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95525"/>
            <wp:effectExtent l="0" t="0" r="5715" b="9525"/>
            <wp:docPr id="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965325"/>
            <wp:effectExtent l="0" t="0" r="4445" b="15875"/>
            <wp:docPr id="9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760345"/>
            <wp:effectExtent l="0" t="0" r="11430" b="1905"/>
            <wp:docPr id="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单目相机的内参矩阵通过标定得到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内参矩阵：</w:t>
      </w:r>
      <w:r>
        <w:drawing>
          <wp:inline distT="0" distB="0" distL="114300" distR="114300">
            <wp:extent cx="746125" cy="412750"/>
            <wp:effectExtent l="0" t="0" r="15875" b="6350"/>
            <wp:docPr id="9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612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2275840"/>
            <wp:effectExtent l="0" t="0" r="14605" b="10160"/>
            <wp:docPr id="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已知另外三个参数矩阵，即已知</w:t>
      </w:r>
      <w:r>
        <w:rPr>
          <w:rFonts w:hint="eastAsia"/>
          <w:lang w:val="en-US" w:eastAsia="zh-CN"/>
        </w:rPr>
        <w:t>(u,v,1)&amp;(a_x,a_y,.....)&amp;(X_w,Y_w,Z_w),来</w:t>
      </w:r>
      <w:r>
        <w:rPr>
          <w:rFonts w:hint="eastAsia"/>
          <w:lang w:eastAsia="zh-CN"/>
        </w:rPr>
        <w:t>求解</w:t>
      </w:r>
      <w:r>
        <w:drawing>
          <wp:inline distT="0" distB="0" distL="114300" distR="114300">
            <wp:extent cx="495300" cy="344805"/>
            <wp:effectExtent l="0" t="0" r="0" b="17145"/>
            <wp:docPr id="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矩阵。</w:t>
      </w:r>
    </w:p>
    <w:p>
      <w:pPr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ROS下的相机标定：</w:t>
      </w:r>
    </w:p>
    <w:p>
      <w:pPr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运行ROS内部的功能包，选定参数，就可以进入标定。</w:t>
      </w:r>
    </w:p>
    <w:p>
      <w:pPr>
        <w:numPr>
          <w:ilvl w:val="0"/>
          <w:numId w:val="0"/>
        </w:numPr>
        <w:jc w:val="both"/>
        <w:rPr>
          <w:rFonts w:hint="default"/>
          <w:color w:val="FF0000"/>
          <w:lang w:val="en-US" w:eastAsia="zh-CN"/>
        </w:rPr>
      </w:pPr>
      <w:r>
        <w:drawing>
          <wp:inline distT="0" distB="0" distL="114300" distR="114300">
            <wp:extent cx="5269865" cy="3084830"/>
            <wp:effectExtent l="0" t="0" r="6985" b="127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629535"/>
            <wp:effectExtent l="0" t="0" r="2540" b="18415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70500" cy="3279140"/>
            <wp:effectExtent l="0" t="0" r="6350" b="16510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4782185"/>
            <wp:effectExtent l="0" t="0" r="3810" b="18415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8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3059430"/>
            <wp:effectExtent l="0" t="0" r="11430" b="7620"/>
            <wp:docPr id="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070860"/>
            <wp:effectExtent l="0" t="0" r="5715" b="15240"/>
            <wp:docPr id="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2820670"/>
            <wp:effectExtent l="0" t="0" r="13335" b="17780"/>
            <wp:docPr id="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740660"/>
            <wp:effectExtent l="0" t="0" r="8890" b="2540"/>
            <wp:docPr id="1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读取摄像头（基于opencv的方式）并发布图像话题，接收图像话题</w:t>
      </w:r>
      <w:r>
        <w:rPr>
          <w:rFonts w:hint="eastAsia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，</w:t>
      </w:r>
      <w:r>
        <w:rPr>
          <w:rFonts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对图像的处理在回调函数中进行。</w:t>
      </w:r>
    </w:p>
    <w:p>
      <w:pPr>
        <w:numPr>
          <w:ilvl w:val="0"/>
          <w:numId w:val="0"/>
        </w:numPr>
        <w:jc w:val="both"/>
        <w:rPr>
          <w:rFonts w:hint="eastAsia" w:eastAsia="宋体"/>
          <w:b/>
          <w:bCs/>
          <w:lang w:eastAsia="zh-C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694940"/>
            <wp:effectExtent l="0" t="0" r="10160" b="10160"/>
            <wp:docPr id="1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85695"/>
            <wp:effectExtent l="0" t="0" r="10160" b="14605"/>
            <wp:docPr id="1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544445"/>
            <wp:effectExtent l="0" t="0" r="10160" b="8255"/>
            <wp:docPr id="1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018790"/>
            <wp:effectExtent l="0" t="0" r="12065" b="10160"/>
            <wp:docPr id="1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806065"/>
            <wp:effectExtent l="0" t="0" r="3810" b="13335"/>
            <wp:docPr id="1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怎样求轮廓的最小外接矩形框和最小闭圆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465705"/>
            <wp:effectExtent l="0" t="0" r="5080" b="10795"/>
            <wp:docPr id="1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卷积神经网络。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426335"/>
            <wp:effectExtent l="0" t="0" r="10160" b="12065"/>
            <wp:docPr id="1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搭建卷积神经网络进行特征提取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515235"/>
            <wp:effectExtent l="0" t="0" r="12700" b="18415"/>
            <wp:docPr id="1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卷积层</w:t>
      </w:r>
      <w:r>
        <w:rPr>
          <w:rFonts w:hint="eastAsia"/>
          <w:lang w:val="en-US" w:eastAsia="zh-CN"/>
        </w:rPr>
        <w:t>+非线性层。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699385"/>
            <wp:effectExtent l="0" t="0" r="6985" b="5715"/>
            <wp:docPr id="1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FF0000"/>
          <w:sz w:val="28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4"/>
          <w:lang w:val="en-US" w:eastAsia="zh-CN"/>
        </w:rPr>
        <w:t>实验Demo</w:t>
      </w:r>
    </w:p>
    <w:p>
      <w:pPr>
        <w:numPr>
          <w:ilvl w:val="0"/>
          <w:numId w:val="0"/>
        </w:numPr>
        <w:jc w:val="both"/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二维码降落板的识别</w:t>
      </w:r>
    </w:p>
    <w:p>
      <w:pPr>
        <w:numPr>
          <w:ilvl w:val="0"/>
          <w:numId w:val="0"/>
        </w:numPr>
        <w:jc w:val="both"/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椭圆识别</w:t>
      </w:r>
    </w:p>
    <w:p>
      <w:pPr>
        <w:numPr>
          <w:ilvl w:val="0"/>
          <w:numId w:val="0"/>
        </w:numPr>
        <w:jc w:val="both"/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圆形穿越</w:t>
      </w:r>
    </w:p>
    <w:p>
      <w:pPr>
        <w:numPr>
          <w:ilvl w:val="0"/>
          <w:numId w:val="0"/>
        </w:numPr>
        <w:jc w:val="both"/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数字的识别</w:t>
      </w:r>
    </w:p>
    <w:p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A00002EF" w:usb1="4000207B" w:usb2="00000000" w:usb3="00000000" w:csb0="2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9FF77DA"/>
    <w:rsid w:val="F9FF7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120" w:after="120"/>
      <w:jc w:val="both"/>
    </w:pPr>
    <w:rPr>
      <w:rFonts w:eastAsia="宋体" w:asciiTheme="minorAscii" w:hAnsiTheme="minorAscii" w:cstheme="minorBidi"/>
      <w:kern w:val="2"/>
      <w:sz w:val="24"/>
      <w:szCs w:val="22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Office_11.1.0.9505_F1E327BC-269C-435d-A152-05C5408002CA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2021-06-22T14:28:00Z</dcterms:created>
  <dc:creator>cl</dc:creator>
  <cp:lastModifiedBy>cl</cp:lastModifiedBy>
  <dcterms:modified xsi:type="dcterms:W3CDTF">2021-06-22T14:29:12Z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